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5F5F5"/>
  <w:body>
    <w:p w14:paraId="3BD77E2A" w14:textId="77777777" w:rsidR="00000000" w:rsidRDefault="00000000">
      <w:pPr>
        <w:jc w:val="center"/>
        <w:divId w:val="876164424"/>
        <w:rPr>
          <w:rFonts w:eastAsia="Times New Roman"/>
          <w:b/>
          <w:bCs/>
          <w:sz w:val="28"/>
          <w:szCs w:val="28"/>
          <w:lang w:val="en-US"/>
        </w:rPr>
      </w:pPr>
      <w:r>
        <w:rPr>
          <w:rFonts w:eastAsia="Times New Roman"/>
          <w:b/>
          <w:bCs/>
          <w:sz w:val="28"/>
          <w:szCs w:val="28"/>
        </w:rPr>
        <w:t>Лекция 12: Программируемая логика (ПЛИС)</w:t>
      </w:r>
    </w:p>
    <w:p w14:paraId="550FE327" w14:textId="77777777" w:rsidR="00000000" w:rsidRDefault="00000000">
      <w:pPr>
        <w:jc w:val="center"/>
        <w:divId w:val="876164424"/>
        <w:rPr>
          <w:rFonts w:eastAsia="Times New Roman"/>
          <w:b/>
          <w:bCs/>
          <w:kern w:val="36"/>
          <w:sz w:val="28"/>
          <w:szCs w:val="28"/>
          <w:lang w:val="en-US"/>
        </w:rPr>
      </w:pPr>
    </w:p>
    <w:p w14:paraId="5D8A3D76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Если микроконтроллеры — это универсальные солдаты мира цифровой автоматизации, выполняющие команды заранее написанной программы, то программируемые логические интегральные схемы (ПЛИС) — это своего рода «цифровой пластилин», из которого можно буквально вылечить специализированную цифровую схему любой сложности. Это принципиально иной подход к созданию цифровых устройств, открывающий невероятные возможности для реализации высокоскоростных и параллельных вычислений, что особенно востребовано в современных системах управления. Цель данной лекции — познакомить с концепцией ПЛИС, раскрыть их архитектурные особенности, показать коренные отличия от микроконтроллеров и обосновать их уникальное место в арсенале средств проектирования АСУ ТП для задач, где скорость и детерминизм являются критическими параметрами.</w:t>
      </w:r>
    </w:p>
    <w:p w14:paraId="1B64C018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  <w:r>
        <w:rPr>
          <w:color w:val="333333"/>
          <w:sz w:val="28"/>
          <w:szCs w:val="28"/>
        </w:rPr>
        <w:t>Исторически сложилось, что цифровые системы создавались либо на основе микропроцессоров (программный подход), либо на основе специализированных интегральных схем (ASIC — Application-</w:t>
      </w:r>
      <w:proofErr w:type="spellStart"/>
      <w:r>
        <w:rPr>
          <w:color w:val="333333"/>
          <w:sz w:val="28"/>
          <w:szCs w:val="28"/>
        </w:rPr>
        <w:t>Specific</w:t>
      </w:r>
      <w:proofErr w:type="spellEnd"/>
      <w:r>
        <w:rPr>
          <w:color w:val="333333"/>
          <w:sz w:val="28"/>
          <w:szCs w:val="28"/>
        </w:rPr>
        <w:t xml:space="preserve"> Integrated </w:t>
      </w:r>
      <w:proofErr w:type="spellStart"/>
      <w:r>
        <w:rPr>
          <w:color w:val="333333"/>
          <w:sz w:val="28"/>
          <w:szCs w:val="28"/>
        </w:rPr>
        <w:t>Circuit</w:t>
      </w:r>
      <w:proofErr w:type="spellEnd"/>
      <w:r>
        <w:rPr>
          <w:color w:val="333333"/>
          <w:sz w:val="28"/>
          <w:szCs w:val="28"/>
        </w:rPr>
        <w:t xml:space="preserve">), которые разрабатываются и изготавливаются под одну конкретную задачу. ASIC обладают максимальной производительностью и эффективностью, но их разработка чрезвычайно дорога и </w:t>
      </w:r>
      <w:proofErr w:type="spellStart"/>
      <w:r>
        <w:rPr>
          <w:color w:val="333333"/>
          <w:sz w:val="28"/>
          <w:szCs w:val="28"/>
        </w:rPr>
        <w:t>времязатратна</w:t>
      </w:r>
      <w:proofErr w:type="spellEnd"/>
      <w:r>
        <w:rPr>
          <w:color w:val="333333"/>
          <w:sz w:val="28"/>
          <w:szCs w:val="28"/>
        </w:rPr>
        <w:t>, а любое изменение функциональности требует нового цикла производства. ПЛИС, появившиеся в 80-х годах, заняли уникальную нишу между этими двумя крайностями. Они предлагают аппаратную гибкость, сравнимую с программной, и высокую производительность, близкую к ASIC. ПЛИС — это полупроводниковое устройство, внутренняя логическая структура которого может быть многократно изменена самим разработчиком с помощью специального программного обеспечения. Это свойство делает их идеальным инструментом для прототипирования, обучения и создания малосерийной сложной аппаратуры, где стоимость разработки ASIC неоправданна.</w:t>
      </w:r>
    </w:p>
    <w:p w14:paraId="364498B7" w14:textId="77777777" w:rsidR="000D3B1A" w:rsidRPr="000D3B1A" w:rsidRDefault="000D3B1A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</w:p>
    <w:p w14:paraId="77654311" w14:textId="77777777" w:rsidR="00000000" w:rsidRDefault="00000000">
      <w:pPr>
        <w:shd w:val="clear" w:color="auto" w:fill="FFFFFF"/>
        <w:ind w:firstLine="142"/>
        <w:jc w:val="center"/>
        <w:divId w:val="876164424"/>
        <w:rPr>
          <w:rFonts w:eastAsia="Times New Roman"/>
          <w:color w:val="333333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DFE40AE" wp14:editId="77EBBBD4">
            <wp:extent cx="3009900" cy="217170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AD451" w14:textId="77777777" w:rsidR="00000000" w:rsidRDefault="00000000">
      <w:pPr>
        <w:shd w:val="clear" w:color="auto" w:fill="FFFFFF"/>
        <w:ind w:firstLine="567"/>
        <w:jc w:val="center"/>
        <w:divId w:val="876164424"/>
        <w:rPr>
          <w:rFonts w:eastAsia="Times New Roman"/>
          <w:color w:val="333333"/>
          <w:sz w:val="28"/>
          <w:szCs w:val="28"/>
          <w:lang w:val="en-US"/>
        </w:rPr>
      </w:pPr>
      <w:r>
        <w:rPr>
          <w:rFonts w:eastAsia="Times New Roman"/>
          <w:i/>
          <w:iCs/>
          <w:color w:val="333333"/>
          <w:sz w:val="28"/>
          <w:szCs w:val="28"/>
        </w:rPr>
        <w:t>Рис. 1. Упрощенная структура ПЛИС (FPGA): матрица конфигурируемых логических блоков (CLB), окруженная программируемыми соединениями и блоками ввода-вывода. (Источник: Wikipedia)</w:t>
      </w:r>
    </w:p>
    <w:p w14:paraId="3A3FDE0D" w14:textId="77777777" w:rsidR="00000000" w:rsidRDefault="00000000">
      <w:pPr>
        <w:shd w:val="clear" w:color="auto" w:fill="FFFFFF"/>
        <w:ind w:firstLine="567"/>
        <w:divId w:val="876164424"/>
        <w:rPr>
          <w:rFonts w:eastAsia="Times New Roman"/>
          <w:color w:val="333333"/>
          <w:sz w:val="28"/>
          <w:szCs w:val="28"/>
          <w:lang w:val="en-US"/>
        </w:rPr>
      </w:pPr>
    </w:p>
    <w:p w14:paraId="3F365C29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>Ключевое отличие ПЛИС от микроконтроллера лежит в самой основе их работы. Микроконтроллер — это процессор с архитектурой фон Неймана или Гарварда, который выполняет программу, представляющую собой последовательность инструкций, хранящихся в памяти. Он работает последовательно, перебирая команду за командой. Даже системы с прерываниями и несколькими ядрами в конечном счете выполняют потоки инструкций последовательно. ПЛИС же не имеет процессора и не выполняет программу в традиционном понимании. Вместо этого, в результате процесса, называемого «конфигурированием», внутри кристалла ПЛИС создается специализированная цифровая схема, точно соответствующая решаемой задаче. Эта схема работает параллельно — все ее части функционируют одновременно и непрерывно. Это подобно разнице между человеком, который последовательно читает инструкцию по сборке шкафа и выполняет шаги (микроконтроллер), и цехом, где одновременно разные станки и рабочие выполняют свои операции, и шкаф собирается почти мгновенно (ПЛИС). Это фундаментальное различие определяет все последующие характеристики: быстродействие, детерминизм, потребляемую мощность и сложность разработки.</w:t>
      </w:r>
    </w:p>
    <w:p w14:paraId="237A6DA8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  <w:r>
        <w:rPr>
          <w:color w:val="333333"/>
          <w:sz w:val="28"/>
          <w:szCs w:val="28"/>
        </w:rPr>
        <w:t>Основными классами ПЛИС являются CPLD (</w:t>
      </w:r>
      <w:proofErr w:type="spellStart"/>
      <w:r>
        <w:rPr>
          <w:color w:val="333333"/>
          <w:sz w:val="28"/>
          <w:szCs w:val="28"/>
        </w:rPr>
        <w:t>Complex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Programmable</w:t>
      </w:r>
      <w:proofErr w:type="spellEnd"/>
      <w:r>
        <w:rPr>
          <w:color w:val="333333"/>
          <w:sz w:val="28"/>
          <w:szCs w:val="28"/>
        </w:rPr>
        <w:t xml:space="preserve"> Logic Device — сложные программируемые логические устройства) и FPGA (Field-</w:t>
      </w:r>
      <w:proofErr w:type="spellStart"/>
      <w:r>
        <w:rPr>
          <w:color w:val="333333"/>
          <w:sz w:val="28"/>
          <w:szCs w:val="28"/>
        </w:rPr>
        <w:t>Programmable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Gate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Array</w:t>
      </w:r>
      <w:proofErr w:type="spellEnd"/>
      <w:r>
        <w:rPr>
          <w:color w:val="333333"/>
          <w:sz w:val="28"/>
          <w:szCs w:val="28"/>
        </w:rPr>
        <w:t xml:space="preserve"> — программируемые пользователем вентильные матрицы). CPLD имеют относительно простую структуру на основе программируемых логических </w:t>
      </w:r>
      <w:proofErr w:type="spellStart"/>
      <w:r>
        <w:rPr>
          <w:color w:val="333333"/>
          <w:sz w:val="28"/>
          <w:szCs w:val="28"/>
        </w:rPr>
        <w:t>макроблоков</w:t>
      </w:r>
      <w:proofErr w:type="spellEnd"/>
      <w:r>
        <w:rPr>
          <w:color w:val="333333"/>
          <w:sz w:val="28"/>
          <w:szCs w:val="28"/>
        </w:rPr>
        <w:t xml:space="preserve"> и коммутационной матрицы. Они характеризуются малым энергопотреблением, высокой предсказуемостью временных задержек и нетребовательностью к источнику питания. CPLD идеальны для реализации комбинационной логики, простых конечных автоматов и функций «склейки» (</w:t>
      </w:r>
      <w:proofErr w:type="spellStart"/>
      <w:r>
        <w:rPr>
          <w:color w:val="333333"/>
          <w:sz w:val="28"/>
          <w:szCs w:val="28"/>
        </w:rPr>
        <w:t>glue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logic</w:t>
      </w:r>
      <w:proofErr w:type="spellEnd"/>
      <w:r>
        <w:rPr>
          <w:color w:val="333333"/>
          <w:sz w:val="28"/>
          <w:szCs w:val="28"/>
        </w:rPr>
        <w:t xml:space="preserve">) между более сложными микросхемами. FPGA обладают гораздо более сложной и гибкой архитектурой, что делает их пригодными для реализации сколь угодно сложных цифровых систем, включая высокопроизводительные процессоры и специализированные вычислительные ускорители. Именно FPGA получили наибольшее распространение в задачах, требующих высокой вычислительной мощности, и далее мы будем рассматривать в основном их. Грань между CPLD и FPGA постепенно стирается с появлением новых семейств микросхем, но дихотомия «простота и предсказуемость </w:t>
      </w:r>
      <w:proofErr w:type="spellStart"/>
      <w:r>
        <w:rPr>
          <w:color w:val="333333"/>
          <w:sz w:val="28"/>
          <w:szCs w:val="28"/>
        </w:rPr>
        <w:t>vs</w:t>
      </w:r>
      <w:proofErr w:type="spellEnd"/>
      <w:r>
        <w:rPr>
          <w:color w:val="333333"/>
          <w:sz w:val="28"/>
          <w:szCs w:val="28"/>
        </w:rPr>
        <w:t>. сложность и мощь» остается актуальной.</w:t>
      </w:r>
    </w:p>
    <w:p w14:paraId="2ACD9AED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</w:p>
    <w:p w14:paraId="2CBD4838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</w:p>
    <w:p w14:paraId="7488692D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divId w:val="876164424"/>
        <w:rPr>
          <w:color w:val="333333"/>
          <w:sz w:val="28"/>
          <w:szCs w:val="28"/>
          <w:lang w:val="en-US"/>
        </w:rPr>
      </w:pPr>
    </w:p>
    <w:p w14:paraId="3037E593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divId w:val="876164424"/>
        <w:rPr>
          <w:color w:val="333333"/>
          <w:sz w:val="28"/>
          <w:szCs w:val="28"/>
          <w:lang w:val="en-US"/>
        </w:rPr>
      </w:pPr>
    </w:p>
    <w:p w14:paraId="1AA507CD" w14:textId="77777777" w:rsidR="000D3B1A" w:rsidRDefault="000D3B1A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color w:val="333333"/>
          <w:sz w:val="28"/>
          <w:szCs w:val="28"/>
          <w:lang w:val="en-US"/>
        </w:rPr>
      </w:pPr>
    </w:p>
    <w:p w14:paraId="680974C4" w14:textId="77777777" w:rsidR="000D3B1A" w:rsidRDefault="000D3B1A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color w:val="333333"/>
          <w:sz w:val="28"/>
          <w:szCs w:val="28"/>
          <w:lang w:val="en-US"/>
        </w:rPr>
      </w:pPr>
    </w:p>
    <w:p w14:paraId="76DF3EA7" w14:textId="77777777" w:rsidR="000D3B1A" w:rsidRDefault="000D3B1A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color w:val="333333"/>
          <w:sz w:val="28"/>
          <w:szCs w:val="28"/>
          <w:lang w:val="en-US"/>
        </w:rPr>
      </w:pPr>
    </w:p>
    <w:p w14:paraId="036C0A26" w14:textId="77777777" w:rsidR="000D3B1A" w:rsidRDefault="000D3B1A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color w:val="333333"/>
          <w:sz w:val="28"/>
          <w:szCs w:val="28"/>
          <w:lang w:val="en-US"/>
        </w:rPr>
      </w:pPr>
    </w:p>
    <w:p w14:paraId="2437E6EC" w14:textId="6D7382C1" w:rsidR="00000000" w:rsidRDefault="00000000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i/>
          <w:iCs/>
          <w:color w:val="333333"/>
          <w:sz w:val="28"/>
          <w:szCs w:val="28"/>
          <w:lang w:val="en-US"/>
        </w:rPr>
      </w:pPr>
      <w:r>
        <w:rPr>
          <w:i/>
          <w:iCs/>
          <w:color w:val="333333"/>
          <w:sz w:val="28"/>
          <w:szCs w:val="28"/>
        </w:rPr>
        <w:lastRenderedPageBreak/>
        <w:t>Таблица 1. Сравнение микроконтроллера (MCU) и программируемой логической интегральной схемы (ПЛИС/FPGA)</w:t>
      </w:r>
    </w:p>
    <w:p w14:paraId="0FA2BB89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jc w:val="center"/>
        <w:divId w:val="876164424"/>
        <w:rPr>
          <w:i/>
          <w:iCs/>
          <w:color w:val="333333"/>
          <w:sz w:val="28"/>
          <w:szCs w:val="28"/>
          <w:lang w:val="en-US"/>
        </w:rPr>
      </w:pPr>
    </w:p>
    <w:tbl>
      <w:tblPr>
        <w:tblStyle w:val="a4"/>
        <w:tblW w:w="4444" w:type="pct"/>
        <w:jc w:val="center"/>
        <w:tblInd w:w="0" w:type="dxa"/>
        <w:tblLook w:val="04A0" w:firstRow="1" w:lastRow="0" w:firstColumn="1" w:lastColumn="0" w:noHBand="0" w:noVBand="1"/>
      </w:tblPr>
      <w:tblGrid>
        <w:gridCol w:w="2810"/>
        <w:gridCol w:w="2810"/>
        <w:gridCol w:w="2811"/>
      </w:tblGrid>
      <w:tr w:rsidR="00000000" w14:paraId="2D67E523" w14:textId="77777777">
        <w:trPr>
          <w:divId w:val="876164424"/>
          <w:trHeight w:hRule="exact" w:val="856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13B67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Критерий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0C6F1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Микроконтроллер (MCU)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CF460" w14:textId="77777777" w:rsidR="00000000" w:rsidRDefault="00000000">
            <w:pPr>
              <w:spacing w:before="300" w:after="300"/>
              <w:rPr>
                <w:rFonts w:eastAsia="Times New Roman"/>
                <w:b/>
                <w:bCs/>
                <w:color w:val="333333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ПЛИС (FPGA)</w:t>
            </w:r>
          </w:p>
        </w:tc>
      </w:tr>
      <w:tr w:rsidR="00000000" w14:paraId="1EFE07E0" w14:textId="77777777">
        <w:trPr>
          <w:divId w:val="876164424"/>
          <w:trHeight w:hRule="exact" w:val="1140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E3687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Основной принцип работы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E7F1B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Последовательное выполнение программы (инструкций)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1323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Параллельное выполнение аппаратной схемы (созданной конфигурацией)</w:t>
            </w:r>
          </w:p>
        </w:tc>
      </w:tr>
      <w:tr w:rsidR="00000000" w14:paraId="0E9A1612" w14:textId="77777777">
        <w:trPr>
          <w:divId w:val="876164424"/>
          <w:trHeight w:hRule="exact" w:val="1144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0CE0E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Детерминизм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B2F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Относительный, зависит от загрузки ядра, прерываний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7C3A9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Абсолютный, время прохождения сигнала по схеме фиксировано</w:t>
            </w:r>
          </w:p>
        </w:tc>
      </w:tr>
      <w:tr w:rsidR="00000000" w14:paraId="761A71B4" w14:textId="77777777">
        <w:trPr>
          <w:divId w:val="876164424"/>
          <w:trHeight w:hRule="exact" w:val="1285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D64C4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Быстродействие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F7DD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Ограничено тактовой частотой ядра (десятки-сотни МГц)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2AEC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Очень высокое, частота работы отдельных блоков может достигать сотен МГц и выше</w:t>
            </w:r>
          </w:p>
        </w:tc>
      </w:tr>
      <w:tr w:rsidR="00000000" w14:paraId="2D0CA8CE" w14:textId="77777777">
        <w:trPr>
          <w:divId w:val="876164424"/>
          <w:trHeight w:hRule="exact" w:val="1283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8FBA7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Гибкость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B19D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Гибкость программного обеспечения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B6E21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Гибкость аппаратной конфигурации (можно создать любой цифровой узел)</w:t>
            </w:r>
          </w:p>
        </w:tc>
      </w:tr>
      <w:tr w:rsidR="00000000" w14:paraId="6861DB88" w14:textId="77777777">
        <w:trPr>
          <w:divId w:val="876164424"/>
          <w:trHeight w:hRule="exact" w:val="1124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49EE2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Сложность разработки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18DA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333333"/>
                <w:sz w:val="20"/>
                <w:szCs w:val="20"/>
              </w:rPr>
              <w:t>Относино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</w:rPr>
              <w:t xml:space="preserve"> низкая, программирование на C/C++ и др.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6010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 xml:space="preserve">Высокая, требует знания цифровой схемотехники и языков HDL (VHDL, </w:t>
            </w:r>
            <w:proofErr w:type="spellStart"/>
            <w:r>
              <w:rPr>
                <w:rFonts w:eastAsia="Times New Roman"/>
                <w:color w:val="333333"/>
                <w:sz w:val="20"/>
                <w:szCs w:val="20"/>
              </w:rPr>
              <w:t>Verilog</w:t>
            </w:r>
            <w:proofErr w:type="spellEnd"/>
            <w:r>
              <w:rPr>
                <w:rFonts w:eastAsia="Times New Roman"/>
                <w:color w:val="333333"/>
                <w:sz w:val="20"/>
                <w:szCs w:val="20"/>
              </w:rPr>
              <w:t>)</w:t>
            </w:r>
          </w:p>
        </w:tc>
      </w:tr>
      <w:tr w:rsidR="00000000" w14:paraId="4F3A9C88" w14:textId="77777777">
        <w:trPr>
          <w:divId w:val="876164424"/>
          <w:trHeight w:hRule="exact" w:val="856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D706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Время выхода на рынок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8BE7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Короткое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FF1C4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Длительное (синтез, размещение, трассировка)</w:t>
            </w:r>
          </w:p>
        </w:tc>
      </w:tr>
      <w:tr w:rsidR="00000000" w14:paraId="6BCC5841" w14:textId="77777777">
        <w:trPr>
          <w:divId w:val="876164424"/>
          <w:trHeight w:hRule="exact" w:val="856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3ED51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Энергопотребление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0315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Низкое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7217B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От среднего до высокого</w:t>
            </w:r>
          </w:p>
        </w:tc>
      </w:tr>
      <w:tr w:rsidR="00000000" w14:paraId="4EE44D7F" w14:textId="77777777">
        <w:trPr>
          <w:divId w:val="876164424"/>
          <w:trHeight w:hRule="exact" w:val="856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9706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Стоимость решения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879BF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Низкая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399E8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От средней до очень высокой</w:t>
            </w:r>
          </w:p>
        </w:tc>
      </w:tr>
      <w:tr w:rsidR="00000000" w14:paraId="51BBA5E4" w14:textId="77777777">
        <w:trPr>
          <w:divId w:val="876164424"/>
          <w:trHeight w:hRule="exact" w:val="1538"/>
          <w:jc w:val="center"/>
        </w:trPr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DD06A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Style w:val="a5"/>
                <w:rFonts w:eastAsia="Times New Roman"/>
                <w:color w:val="333333"/>
                <w:sz w:val="20"/>
                <w:szCs w:val="20"/>
              </w:rPr>
              <w:t>Типичные применения в АСУ ТП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2CBB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Логическое управление, сбор данных с датчиков, HMI, сети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DBA94" w14:textId="77777777" w:rsidR="00000000" w:rsidRDefault="00000000">
            <w:pPr>
              <w:spacing w:before="300" w:after="300"/>
              <w:rPr>
                <w:rFonts w:eastAsia="Times New Roman"/>
                <w:color w:val="333333"/>
                <w:sz w:val="20"/>
                <w:szCs w:val="20"/>
              </w:rPr>
            </w:pPr>
            <w:r>
              <w:rPr>
                <w:rFonts w:eastAsia="Times New Roman"/>
                <w:color w:val="333333"/>
                <w:sz w:val="20"/>
                <w:szCs w:val="20"/>
              </w:rPr>
              <w:t>Высокоскоростное управление приводами, ЦОС, реализация промышленных сетей, протоколирование данных</w:t>
            </w:r>
          </w:p>
        </w:tc>
      </w:tr>
    </w:tbl>
    <w:p w14:paraId="26D80BC6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</w:p>
    <w:p w14:paraId="49486CA4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  <w:lang w:val="en-US"/>
        </w:rPr>
      </w:pPr>
    </w:p>
    <w:p w14:paraId="7A7CB4E1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Архитектура FPGA основана на матрице конфигурируемых логических блоков (</w:t>
      </w:r>
      <w:proofErr w:type="spellStart"/>
      <w:r>
        <w:rPr>
          <w:color w:val="333333"/>
          <w:sz w:val="28"/>
          <w:szCs w:val="28"/>
        </w:rPr>
        <w:t>Configurable</w:t>
      </w:r>
      <w:proofErr w:type="spellEnd"/>
      <w:r>
        <w:rPr>
          <w:color w:val="333333"/>
          <w:sz w:val="28"/>
          <w:szCs w:val="28"/>
        </w:rPr>
        <w:t xml:space="preserve"> Logic Block — CLB), окруженных программируемыми соединениями (</w:t>
      </w:r>
      <w:proofErr w:type="spellStart"/>
      <w:r>
        <w:rPr>
          <w:color w:val="333333"/>
          <w:sz w:val="28"/>
          <w:szCs w:val="28"/>
        </w:rPr>
        <w:t>Programmable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Interconnect</w:t>
      </w:r>
      <w:proofErr w:type="spellEnd"/>
      <w:r>
        <w:rPr>
          <w:color w:val="333333"/>
          <w:sz w:val="28"/>
          <w:szCs w:val="28"/>
        </w:rPr>
        <w:t xml:space="preserve">). Каждый CLB является сердцем FPGA и обычно содержит несколько базовых логических элементов, таких как таблицы поиска (Look-Up </w:t>
      </w:r>
      <w:proofErr w:type="spellStart"/>
      <w:r>
        <w:rPr>
          <w:color w:val="333333"/>
          <w:sz w:val="28"/>
          <w:szCs w:val="28"/>
        </w:rPr>
        <w:t>Table</w:t>
      </w:r>
      <w:proofErr w:type="spellEnd"/>
      <w:r>
        <w:rPr>
          <w:color w:val="333333"/>
          <w:sz w:val="28"/>
          <w:szCs w:val="28"/>
        </w:rPr>
        <w:t xml:space="preserve">, LUT), триггеры и мультиплексоры. LUT — это небольшой блок памяти, который может быть запрограммирован на </w:t>
      </w:r>
      <w:r>
        <w:rPr>
          <w:color w:val="333333"/>
          <w:sz w:val="28"/>
          <w:szCs w:val="28"/>
        </w:rPr>
        <w:lastRenderedPageBreak/>
        <w:t xml:space="preserve">реализацию любой комбинационной логической функции от небольшого числа входов (например, 4-6). По сути, LUT работает как «справочник»: на вход подается комбинация сигналов, которая служит адресом, а на выходе появляется заранее запрограммированное значение, которое является результатом логической функции. Триггеры в составе CLB используются для создания </w:t>
      </w:r>
      <w:proofErr w:type="spellStart"/>
      <w:r>
        <w:rPr>
          <w:color w:val="333333"/>
          <w:sz w:val="28"/>
          <w:szCs w:val="28"/>
        </w:rPr>
        <w:t>последовательностных</w:t>
      </w:r>
      <w:proofErr w:type="spellEnd"/>
      <w:r>
        <w:rPr>
          <w:color w:val="333333"/>
          <w:sz w:val="28"/>
          <w:szCs w:val="28"/>
        </w:rPr>
        <w:t xml:space="preserve"> схем, то есть схем с памятью, таких как счетчики, регистры и конечные автоматы. Программируемые соединения — это сложная сеть проводников и программируемых ключей (переключателей), которые позволяют соединять выходы одних CLB со входами других практически произвольным образом, создавая нужную цифровую схему. Качество и гибкость этой сети соединений во многом определяют возможности и стоимость самой ПЛИС.</w:t>
      </w:r>
    </w:p>
    <w:p w14:paraId="1D340BC2" w14:textId="09A536BB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Помимо массива CLB, современные FPGA содержат множество других встроенных блоков, которые делают их еще более мощными и удобными для применения. К таким блокам относятся блоки статической оперативной памяти (Block RAM, BRAM), которые могут быть использованы для создания буферов, FIFO-очередей или локальных хранилищ данных; аппаратные блоки для выполнения арифметических операций, в частности, умножения и умножения-накопления (DSP </w:t>
      </w:r>
      <w:proofErr w:type="spellStart"/>
      <w:r>
        <w:rPr>
          <w:color w:val="333333"/>
          <w:sz w:val="28"/>
          <w:szCs w:val="28"/>
        </w:rPr>
        <w:t>slices</w:t>
      </w:r>
      <w:proofErr w:type="spellEnd"/>
      <w:r>
        <w:rPr>
          <w:color w:val="333333"/>
          <w:sz w:val="28"/>
          <w:szCs w:val="28"/>
        </w:rPr>
        <w:t xml:space="preserve"> — Digital </w:t>
      </w:r>
      <w:proofErr w:type="spellStart"/>
      <w:r>
        <w:rPr>
          <w:color w:val="333333"/>
          <w:sz w:val="28"/>
          <w:szCs w:val="28"/>
        </w:rPr>
        <w:t>Signal</w:t>
      </w:r>
      <w:proofErr w:type="spellEnd"/>
      <w:r>
        <w:rPr>
          <w:color w:val="333333"/>
          <w:sz w:val="28"/>
          <w:szCs w:val="28"/>
        </w:rPr>
        <w:t xml:space="preserve"> Processing </w:t>
      </w:r>
      <w:proofErr w:type="spellStart"/>
      <w:r>
        <w:rPr>
          <w:color w:val="333333"/>
          <w:sz w:val="28"/>
          <w:szCs w:val="28"/>
        </w:rPr>
        <w:t>slices</w:t>
      </w:r>
      <w:proofErr w:type="spellEnd"/>
      <w:r>
        <w:rPr>
          <w:color w:val="333333"/>
          <w:sz w:val="28"/>
          <w:szCs w:val="28"/>
        </w:rPr>
        <w:t>), которые критически важны для высокоскоростной обработки сигналов и алгоритмов цифровой фильтрации; а также встроенные специализированные интерфейсы, такие как высокоскоростные приемопередатчики (</w:t>
      </w:r>
      <w:proofErr w:type="spellStart"/>
      <w:r>
        <w:rPr>
          <w:color w:val="333333"/>
          <w:sz w:val="28"/>
          <w:szCs w:val="28"/>
        </w:rPr>
        <w:t>Transceivers</w:t>
      </w:r>
      <w:proofErr w:type="spellEnd"/>
      <w:r>
        <w:rPr>
          <w:color w:val="333333"/>
          <w:sz w:val="28"/>
          <w:szCs w:val="28"/>
        </w:rPr>
        <w:t xml:space="preserve">) для работы с протоколами PCI Express, Ethernet, а также блоки управления памятью (DDR </w:t>
      </w:r>
      <w:proofErr w:type="spellStart"/>
      <w:r>
        <w:rPr>
          <w:color w:val="333333"/>
          <w:sz w:val="28"/>
          <w:szCs w:val="28"/>
        </w:rPr>
        <w:t>controllers</w:t>
      </w:r>
      <w:proofErr w:type="spellEnd"/>
      <w:r>
        <w:rPr>
          <w:color w:val="333333"/>
          <w:sz w:val="28"/>
          <w:szCs w:val="28"/>
        </w:rPr>
        <w:t>). Наличие этих компонентов позволяет создавать на одной микросхеме FPGA законченные сложные системы, так называемые «системы на кристалле» (System-</w:t>
      </w:r>
      <w:proofErr w:type="spellStart"/>
      <w:r>
        <w:rPr>
          <w:color w:val="333333"/>
          <w:sz w:val="28"/>
          <w:szCs w:val="28"/>
        </w:rPr>
        <w:t>on</w:t>
      </w:r>
      <w:proofErr w:type="spellEnd"/>
      <w:r>
        <w:rPr>
          <w:color w:val="333333"/>
          <w:sz w:val="28"/>
          <w:szCs w:val="28"/>
        </w:rPr>
        <w:t>-a-</w:t>
      </w:r>
      <w:proofErr w:type="spellStart"/>
      <w:r>
        <w:rPr>
          <w:color w:val="333333"/>
          <w:sz w:val="28"/>
          <w:szCs w:val="28"/>
        </w:rPr>
        <w:t>Chip</w:t>
      </w:r>
      <w:proofErr w:type="spellEnd"/>
      <w:r>
        <w:rPr>
          <w:color w:val="333333"/>
          <w:sz w:val="28"/>
          <w:szCs w:val="28"/>
        </w:rPr>
        <w:t xml:space="preserve">, </w:t>
      </w:r>
      <w:proofErr w:type="spellStart"/>
      <w:r>
        <w:rPr>
          <w:color w:val="333333"/>
          <w:sz w:val="28"/>
          <w:szCs w:val="28"/>
        </w:rPr>
        <w:t>SoC</w:t>
      </w:r>
      <w:proofErr w:type="spellEnd"/>
      <w:r>
        <w:rPr>
          <w:color w:val="333333"/>
          <w:sz w:val="28"/>
          <w:szCs w:val="28"/>
        </w:rPr>
        <w:t xml:space="preserve">). Существуют также ПЛИС, в которые напрямую встроены ядра процессоров (ARM </w:t>
      </w:r>
      <w:proofErr w:type="spellStart"/>
      <w:r>
        <w:rPr>
          <w:color w:val="333333"/>
          <w:sz w:val="28"/>
          <w:szCs w:val="28"/>
        </w:rPr>
        <w:t>Cortex</w:t>
      </w:r>
      <w:proofErr w:type="spellEnd"/>
      <w:r>
        <w:rPr>
          <w:color w:val="333333"/>
          <w:sz w:val="28"/>
          <w:szCs w:val="28"/>
        </w:rPr>
        <w:t>-A, RISC-V), что позволяет совместить гибкость программируемой логики с удобством программной среды, создавая гетерогенные вычислительные платформы невероятной мощности</w:t>
      </w:r>
      <w:r w:rsidR="000D3B1A">
        <w:rPr>
          <w:color w:val="333333"/>
          <w:sz w:val="28"/>
          <w:szCs w:val="28"/>
        </w:rPr>
        <w:t>.</w:t>
      </w:r>
    </w:p>
    <w:p w14:paraId="74E3772E" w14:textId="54CDC66D" w:rsidR="000D3B1A" w:rsidRDefault="000D3B1A" w:rsidP="000D3B1A">
      <w:pPr>
        <w:shd w:val="clear" w:color="auto" w:fill="FFFFFF"/>
        <w:divId w:val="876164424"/>
        <w:rPr>
          <w:rFonts w:eastAsia="Times New Roman"/>
          <w:color w:val="333333"/>
          <w:sz w:val="28"/>
          <w:szCs w:val="28"/>
        </w:rPr>
      </w:pPr>
    </w:p>
    <w:p w14:paraId="04C37F9D" w14:textId="5B0358B7" w:rsidR="000D3B1A" w:rsidRPr="000D3B1A" w:rsidRDefault="000D3B1A" w:rsidP="000D3B1A">
      <w:pPr>
        <w:shd w:val="clear" w:color="auto" w:fill="FFFFFF"/>
        <w:ind w:hanging="284"/>
        <w:jc w:val="center"/>
        <w:divId w:val="876164424"/>
        <w:rPr>
          <w:rFonts w:eastAsia="Times New Roman"/>
          <w:color w:val="333333"/>
          <w:sz w:val="28"/>
          <w:szCs w:val="28"/>
        </w:rPr>
      </w:pPr>
      <w:r>
        <w:rPr>
          <w:noProof/>
        </w:rPr>
        <w:drawing>
          <wp:inline distT="0" distB="0" distL="0" distR="0" wp14:anchorId="0EA68C29" wp14:editId="1B11A95C">
            <wp:extent cx="1949570" cy="2191195"/>
            <wp:effectExtent l="0" t="0" r="0" b="0"/>
            <wp:docPr id="207400544" name="Рисунок 1" descr="ЛОГИЧЕСКИЕ ЭЛЕМЕНТЫ ПЛИС FPGA НА ОСНОВЕ КОМБИНИРОВАННОГО КОДИРОВАНИЯ 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ГИЧЕСКИЕ ЭЛЕМЕНТЫ ПЛИС FPGA НА ОСНОВЕ КОМБИНИРОВАННОГО КОДИРОВАНИЯ П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660" cy="221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3DA3B" w14:textId="3FB9DCA0" w:rsidR="00000000" w:rsidRDefault="00000000" w:rsidP="000D3B1A">
      <w:pPr>
        <w:shd w:val="clear" w:color="auto" w:fill="FFFFFF"/>
        <w:spacing w:before="120"/>
        <w:ind w:firstLine="567"/>
        <w:jc w:val="center"/>
        <w:divId w:val="876164424"/>
        <w:rPr>
          <w:rFonts w:eastAsia="Times New Roman"/>
          <w:i/>
          <w:iCs/>
          <w:color w:val="333333"/>
          <w:sz w:val="28"/>
          <w:szCs w:val="28"/>
        </w:rPr>
      </w:pPr>
      <w:r w:rsidRPr="000D3B1A">
        <w:rPr>
          <w:rFonts w:eastAsia="Times New Roman"/>
          <w:i/>
          <w:iCs/>
          <w:color w:val="333333"/>
          <w:sz w:val="28"/>
          <w:szCs w:val="28"/>
        </w:rPr>
        <w:t xml:space="preserve">Рис. 2. Принцип работы таблицы поиска (LUT). </w:t>
      </w:r>
      <w:proofErr w:type="spellStart"/>
      <w:r w:rsidRPr="000D3B1A">
        <w:rPr>
          <w:rFonts w:eastAsia="Times New Roman"/>
          <w:i/>
          <w:iCs/>
          <w:color w:val="333333"/>
          <w:sz w:val="28"/>
          <w:szCs w:val="28"/>
        </w:rPr>
        <w:t>Четырехвходовая</w:t>
      </w:r>
      <w:proofErr w:type="spellEnd"/>
      <w:r w:rsidRPr="000D3B1A">
        <w:rPr>
          <w:rFonts w:eastAsia="Times New Roman"/>
          <w:i/>
          <w:iCs/>
          <w:color w:val="333333"/>
          <w:sz w:val="28"/>
          <w:szCs w:val="28"/>
        </w:rPr>
        <w:t xml:space="preserve"> LUT может быть запрограммирована на реализацию любой логической функции от четырех переменных.</w:t>
      </w:r>
    </w:p>
    <w:p w14:paraId="234596E0" w14:textId="77777777" w:rsidR="000D3B1A" w:rsidRPr="000D3B1A" w:rsidRDefault="000D3B1A">
      <w:pPr>
        <w:shd w:val="clear" w:color="auto" w:fill="FFFFFF"/>
        <w:ind w:firstLine="567"/>
        <w:divId w:val="876164424"/>
        <w:rPr>
          <w:rFonts w:eastAsia="Times New Roman"/>
          <w:i/>
          <w:iCs/>
          <w:color w:val="333333"/>
          <w:sz w:val="28"/>
          <w:szCs w:val="28"/>
        </w:rPr>
      </w:pPr>
    </w:p>
    <w:p w14:paraId="3EC7F196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Процесс проектирования для ПЛИС коренным образом отличается от программирования микроконтроллеров. Он называется не программированием, а описанием аппаратуры (</w:t>
      </w:r>
      <w:proofErr w:type="spellStart"/>
      <w:r>
        <w:rPr>
          <w:color w:val="333333"/>
          <w:sz w:val="28"/>
          <w:szCs w:val="28"/>
        </w:rPr>
        <w:t>Hardware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Description</w:t>
      </w:r>
      <w:proofErr w:type="spellEnd"/>
      <w:r>
        <w:rPr>
          <w:color w:val="333333"/>
          <w:sz w:val="28"/>
          <w:szCs w:val="28"/>
        </w:rPr>
        <w:t>). Для этого используются специализированные языки описания аппаратуры (</w:t>
      </w:r>
      <w:proofErr w:type="spellStart"/>
      <w:r>
        <w:rPr>
          <w:color w:val="333333"/>
          <w:sz w:val="28"/>
          <w:szCs w:val="28"/>
        </w:rPr>
        <w:t>Hardware</w:t>
      </w:r>
      <w:proofErr w:type="spell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Description</w:t>
      </w:r>
      <w:proofErr w:type="spellEnd"/>
      <w:r>
        <w:rPr>
          <w:color w:val="333333"/>
          <w:sz w:val="28"/>
          <w:szCs w:val="28"/>
        </w:rPr>
        <w:t xml:space="preserve"> Language, HDL), наиболее популярными из которых являются VHDL и </w:t>
      </w:r>
      <w:proofErr w:type="spellStart"/>
      <w:r>
        <w:rPr>
          <w:color w:val="333333"/>
          <w:sz w:val="28"/>
          <w:szCs w:val="28"/>
        </w:rPr>
        <w:t>Verilog</w:t>
      </w:r>
      <w:proofErr w:type="spellEnd"/>
      <w:r>
        <w:rPr>
          <w:color w:val="333333"/>
          <w:sz w:val="28"/>
          <w:szCs w:val="28"/>
        </w:rPr>
        <w:t xml:space="preserve">. В отличие от языков программирования высокого уровня (C, C++, Python), которые описывают последовательность действий, HDL описывают структуру и поведение цифровой схемы, ее параллельную природу. Разработчик на HDL описывает, какие регистры, шины, арифметические устройства и логические функции должны быть в системе и как они соединены между собой. Этот текст на HDL называется исходным кодом или проектом. Для иллюстрации, вот как может выглядеть описание простого D-триггера на языке VHDL: </w:t>
      </w:r>
    </w:p>
    <w:p w14:paraId="178BCD8E" w14:textId="77777777" w:rsidR="00000000" w:rsidRDefault="00000000">
      <w:pPr>
        <w:shd w:val="clear" w:color="auto" w:fill="F4F4F4"/>
        <w:divId w:val="41829966"/>
        <w:rPr>
          <w:rFonts w:ascii="Hasklig" w:eastAsia="Times New Roman" w:hAnsi="Hasklig"/>
          <w:color w:val="333333"/>
          <w:sz w:val="20"/>
          <w:szCs w:val="20"/>
        </w:rPr>
      </w:pP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entity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d_ff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is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br/>
        <w:t xml:space="preserve">  Port </w:t>
      </w:r>
      <w:proofErr w:type="gramStart"/>
      <w:r>
        <w:rPr>
          <w:rFonts w:ascii="Hasklig" w:eastAsia="Times New Roman" w:hAnsi="Hasklig"/>
          <w:color w:val="333333"/>
          <w:sz w:val="20"/>
          <w:szCs w:val="20"/>
        </w:rPr>
        <w:t xml:space="preserve">(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clk</w:t>
      </w:r>
      <w:proofErr w:type="spellEnd"/>
      <w:proofErr w:type="gramEnd"/>
      <w:r>
        <w:rPr>
          <w:rFonts w:ascii="Hasklig" w:eastAsia="Times New Roman" w:hAnsi="Hasklig"/>
          <w:color w:val="333333"/>
          <w:sz w:val="20"/>
          <w:szCs w:val="20"/>
        </w:rPr>
        <w:t xml:space="preserve"> :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in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STD_LOGIC;</w:t>
      </w:r>
      <w:r>
        <w:rPr>
          <w:rFonts w:ascii="Hasklig" w:eastAsia="Times New Roman" w:hAnsi="Hasklig"/>
          <w:color w:val="333333"/>
          <w:sz w:val="20"/>
          <w:szCs w:val="20"/>
        </w:rPr>
        <w:br/>
        <w:t>       d </w:t>
      </w:r>
      <w:proofErr w:type="gramStart"/>
      <w:r>
        <w:rPr>
          <w:rFonts w:ascii="Hasklig" w:eastAsia="Times New Roman" w:hAnsi="Hasklig"/>
          <w:color w:val="333333"/>
          <w:sz w:val="20"/>
          <w:szCs w:val="20"/>
        </w:rPr>
        <w:t>  :</w:t>
      </w:r>
      <w:proofErr w:type="gram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in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STD_LOGIC;</w:t>
      </w:r>
      <w:r>
        <w:rPr>
          <w:rFonts w:ascii="Hasklig" w:eastAsia="Times New Roman" w:hAnsi="Hasklig"/>
          <w:color w:val="333333"/>
          <w:sz w:val="20"/>
          <w:szCs w:val="20"/>
        </w:rPr>
        <w:br/>
        <w:t>       q </w:t>
      </w:r>
      <w:proofErr w:type="gramStart"/>
      <w:r>
        <w:rPr>
          <w:rFonts w:ascii="Hasklig" w:eastAsia="Times New Roman" w:hAnsi="Hasklig"/>
          <w:color w:val="333333"/>
          <w:sz w:val="20"/>
          <w:szCs w:val="20"/>
        </w:rPr>
        <w:t>  :</w:t>
      </w:r>
      <w:proofErr w:type="gram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out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STD_LOGIC);</w:t>
      </w:r>
      <w:r>
        <w:rPr>
          <w:rFonts w:ascii="Hasklig" w:eastAsia="Times New Roman" w:hAnsi="Hasklig"/>
          <w:color w:val="333333"/>
          <w:sz w:val="20"/>
          <w:szCs w:val="20"/>
        </w:rPr>
        <w:br/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end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d_ff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;</w:t>
      </w:r>
      <w:r>
        <w:rPr>
          <w:rFonts w:ascii="Hasklig" w:eastAsia="Times New Roman" w:hAnsi="Hasklig"/>
          <w:color w:val="333333"/>
          <w:sz w:val="20"/>
          <w:szCs w:val="20"/>
        </w:rPr>
        <w:br/>
      </w:r>
      <w:r>
        <w:rPr>
          <w:rFonts w:ascii="Hasklig" w:eastAsia="Times New Roman" w:hAnsi="Hasklig"/>
          <w:color w:val="333333"/>
          <w:sz w:val="20"/>
          <w:szCs w:val="20"/>
        </w:rPr>
        <w:br/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architecture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Behavioral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of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d_ff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is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br/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begin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br/>
        <w:t>  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process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(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clk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)</w:t>
      </w:r>
      <w:r>
        <w:rPr>
          <w:rFonts w:ascii="Hasklig" w:eastAsia="Times New Roman" w:hAnsi="Hasklig"/>
          <w:color w:val="333333"/>
          <w:sz w:val="20"/>
          <w:szCs w:val="20"/>
        </w:rPr>
        <w:br/>
        <w:t>  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begin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br/>
        <w:t>    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rising_edge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(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clk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)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then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br/>
        <w:t>      q &lt;= d;</w:t>
      </w:r>
      <w:r>
        <w:rPr>
          <w:rFonts w:ascii="Hasklig" w:eastAsia="Times New Roman" w:hAnsi="Hasklig"/>
          <w:color w:val="333333"/>
          <w:sz w:val="20"/>
          <w:szCs w:val="20"/>
        </w:rPr>
        <w:br/>
        <w:t>    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end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if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;</w:t>
      </w:r>
      <w:r>
        <w:rPr>
          <w:rFonts w:ascii="Hasklig" w:eastAsia="Times New Roman" w:hAnsi="Hasklig"/>
          <w:color w:val="333333"/>
          <w:sz w:val="20"/>
          <w:szCs w:val="20"/>
        </w:rPr>
        <w:br/>
        <w:t>  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end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process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>;</w:t>
      </w:r>
      <w:r>
        <w:rPr>
          <w:rFonts w:ascii="Hasklig" w:eastAsia="Times New Roman" w:hAnsi="Hasklig"/>
          <w:color w:val="333333"/>
          <w:sz w:val="20"/>
          <w:szCs w:val="20"/>
        </w:rPr>
        <w:br/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end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 </w:t>
      </w:r>
      <w:proofErr w:type="spellStart"/>
      <w:r>
        <w:rPr>
          <w:rFonts w:ascii="Hasklig" w:eastAsia="Times New Roman" w:hAnsi="Hasklig"/>
          <w:color w:val="333333"/>
          <w:sz w:val="20"/>
          <w:szCs w:val="20"/>
        </w:rPr>
        <w:t>Behavioral</w:t>
      </w:r>
      <w:proofErr w:type="spellEnd"/>
      <w:r>
        <w:rPr>
          <w:rFonts w:ascii="Hasklig" w:eastAsia="Times New Roman" w:hAnsi="Hasklig"/>
          <w:color w:val="333333"/>
          <w:sz w:val="20"/>
          <w:szCs w:val="20"/>
        </w:rPr>
        <w:t xml:space="preserve">; </w:t>
      </w:r>
    </w:p>
    <w:p w14:paraId="69596DB1" w14:textId="77777777" w:rsidR="00000000" w:rsidRDefault="00000000">
      <w:pPr>
        <w:shd w:val="clear" w:color="auto" w:fill="FFFFFF"/>
        <w:ind w:firstLine="567"/>
        <w:divId w:val="876164424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Этот код описывает аппаратный триггер, который «защелкивает» значение на входе `d` по фронту тактового сигнала `</w:t>
      </w:r>
      <w:proofErr w:type="spellStart"/>
      <w:r>
        <w:rPr>
          <w:rFonts w:eastAsia="Times New Roman"/>
          <w:color w:val="333333"/>
          <w:sz w:val="28"/>
          <w:szCs w:val="28"/>
        </w:rPr>
        <w:t>clk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` и выдает его на выход `q`. </w:t>
      </w:r>
    </w:p>
    <w:p w14:paraId="26D2067B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Далее исходный код проходит через сложный процесс, называемый синтезом и имплементацией (</w:t>
      </w:r>
      <w:proofErr w:type="spellStart"/>
      <w:r>
        <w:rPr>
          <w:color w:val="333333"/>
          <w:sz w:val="28"/>
          <w:szCs w:val="28"/>
        </w:rPr>
        <w:t>implementation</w:t>
      </w:r>
      <w:proofErr w:type="spellEnd"/>
      <w:r>
        <w:rPr>
          <w:color w:val="333333"/>
          <w:sz w:val="28"/>
          <w:szCs w:val="28"/>
        </w:rPr>
        <w:t xml:space="preserve">), с помощью специализированного программного обеспечения от производителя ПЛИС (такого как </w:t>
      </w:r>
      <w:proofErr w:type="spellStart"/>
      <w:r>
        <w:rPr>
          <w:color w:val="333333"/>
          <w:sz w:val="28"/>
          <w:szCs w:val="28"/>
        </w:rPr>
        <w:t>Vivado</w:t>
      </w:r>
      <w:proofErr w:type="spellEnd"/>
      <w:r>
        <w:rPr>
          <w:color w:val="333333"/>
          <w:sz w:val="28"/>
          <w:szCs w:val="28"/>
        </w:rPr>
        <w:t xml:space="preserve"> от </w:t>
      </w:r>
      <w:proofErr w:type="spellStart"/>
      <w:r>
        <w:rPr>
          <w:color w:val="333333"/>
          <w:sz w:val="28"/>
          <w:szCs w:val="28"/>
        </w:rPr>
        <w:t>Xilinx</w:t>
      </w:r>
      <w:proofErr w:type="spellEnd"/>
      <w:r>
        <w:rPr>
          <w:color w:val="333333"/>
          <w:sz w:val="28"/>
          <w:szCs w:val="28"/>
        </w:rPr>
        <w:t xml:space="preserve">/AMD или </w:t>
      </w:r>
      <w:proofErr w:type="spellStart"/>
      <w:r>
        <w:rPr>
          <w:color w:val="333333"/>
          <w:sz w:val="28"/>
          <w:szCs w:val="28"/>
        </w:rPr>
        <w:t>Quartus</w:t>
      </w:r>
      <w:proofErr w:type="spellEnd"/>
      <w:r>
        <w:rPr>
          <w:color w:val="333333"/>
          <w:sz w:val="28"/>
          <w:szCs w:val="28"/>
        </w:rPr>
        <w:t xml:space="preserve"> от Intel). Синтез — это процесс преобразования HDL-описания в схему из примитивных логических элементов (LUT, триггеров и т.д.). Затем следует имплементация, которая включает в себя три основных этапа: трансляцию (</w:t>
      </w:r>
      <w:proofErr w:type="spellStart"/>
      <w:r>
        <w:rPr>
          <w:color w:val="333333"/>
          <w:sz w:val="28"/>
          <w:szCs w:val="28"/>
        </w:rPr>
        <w:t>translation</w:t>
      </w:r>
      <w:proofErr w:type="spellEnd"/>
      <w:r>
        <w:rPr>
          <w:color w:val="333333"/>
          <w:sz w:val="28"/>
          <w:szCs w:val="28"/>
        </w:rPr>
        <w:t>), размещение (</w:t>
      </w:r>
      <w:proofErr w:type="spellStart"/>
      <w:r>
        <w:rPr>
          <w:color w:val="333333"/>
          <w:sz w:val="28"/>
          <w:szCs w:val="28"/>
        </w:rPr>
        <w:t>placement</w:t>
      </w:r>
      <w:proofErr w:type="spellEnd"/>
      <w:r>
        <w:rPr>
          <w:color w:val="333333"/>
          <w:sz w:val="28"/>
          <w:szCs w:val="28"/>
        </w:rPr>
        <w:t>) и трассировку (</w:t>
      </w:r>
      <w:proofErr w:type="spellStart"/>
      <w:r>
        <w:rPr>
          <w:color w:val="333333"/>
          <w:sz w:val="28"/>
          <w:szCs w:val="28"/>
        </w:rPr>
        <w:t>routing</w:t>
      </w:r>
      <w:proofErr w:type="spellEnd"/>
      <w:r>
        <w:rPr>
          <w:color w:val="333333"/>
          <w:sz w:val="28"/>
          <w:szCs w:val="28"/>
        </w:rPr>
        <w:t>). На этапе размещения синтезированные логические элементы «привязываются» к конкретным физическим CLB на кристалле ПЛИС. На этапе трассировки устанавливаются соединения между этими блоками с использованием ресурсов программируемой матрицы соединений. Результатом этого процесса является конфигурационный файл (</w:t>
      </w:r>
      <w:proofErr w:type="spellStart"/>
      <w:r>
        <w:rPr>
          <w:color w:val="333333"/>
          <w:sz w:val="28"/>
          <w:szCs w:val="28"/>
        </w:rPr>
        <w:t>битстрим</w:t>
      </w:r>
      <w:proofErr w:type="spellEnd"/>
      <w:r>
        <w:rPr>
          <w:color w:val="333333"/>
          <w:sz w:val="28"/>
          <w:szCs w:val="28"/>
        </w:rPr>
        <w:t xml:space="preserve">, </w:t>
      </w:r>
      <w:proofErr w:type="spellStart"/>
      <w:r>
        <w:rPr>
          <w:color w:val="333333"/>
          <w:sz w:val="28"/>
          <w:szCs w:val="28"/>
        </w:rPr>
        <w:t>bitstream</w:t>
      </w:r>
      <w:proofErr w:type="spellEnd"/>
      <w:r>
        <w:rPr>
          <w:color w:val="333333"/>
          <w:sz w:val="28"/>
          <w:szCs w:val="28"/>
        </w:rPr>
        <w:t xml:space="preserve">), который, будучи загруженным в ПЛИС, «программирует» ее, то есть задает конфигурацию всех программируемых элементов, превращая универсальную матрицу в специализированную </w:t>
      </w:r>
      <w:r>
        <w:rPr>
          <w:color w:val="333333"/>
          <w:sz w:val="28"/>
          <w:szCs w:val="28"/>
        </w:rPr>
        <w:lastRenderedPageBreak/>
        <w:t>цифровую схему. Этот процесс может занимать от нескольких минут до многих часов в зависимости от сложности проекта.</w:t>
      </w:r>
    </w:p>
    <w:p w14:paraId="624F54BA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Применение ПЛИС в АСУ ТП продиктовано их уникальными преимуществами, главное из которых — высочайшее быстродействие и детерминизм. Поскольку созданная схема работает на аппаратном уровне, задержки обработки сигналов минимальны и строго фиксированы. Это незаменимо в задачах высокоскоростного управления, таких как: управление электроприводами с векторным управлением, где требуется вычисление сложных алгоритмов в реальном времени с частотой в десятки килогерц; обработка данных с высокоскоростных АЦП и управление быстродействующими ЦАП; реализация цифровых фильтров с очень высокой частотой среза; и, конечно, реализация промышленных сетевых интерфейсов. Многие промышленные протоколы, такие как </w:t>
      </w:r>
      <w:proofErr w:type="spellStart"/>
      <w:r>
        <w:rPr>
          <w:color w:val="333333"/>
          <w:sz w:val="28"/>
          <w:szCs w:val="28"/>
        </w:rPr>
        <w:t>EtherCAT</w:t>
      </w:r>
      <w:proofErr w:type="spellEnd"/>
      <w:r>
        <w:rPr>
          <w:color w:val="333333"/>
          <w:sz w:val="28"/>
          <w:szCs w:val="28"/>
        </w:rPr>
        <w:t>, PROFINET IRT, требуют обработки сетевых пакетов с жесткими временными ограничениями, что с трудом достигается на программных стеках микроконтроллеров, но легко реализуется на ПЛИС в виде специализированного (</w:t>
      </w:r>
      <w:proofErr w:type="spellStart"/>
      <w:r>
        <w:rPr>
          <w:color w:val="333333"/>
          <w:sz w:val="28"/>
          <w:szCs w:val="28"/>
        </w:rPr>
        <w:t>hardware</w:t>
      </w:r>
      <w:proofErr w:type="spellEnd"/>
      <w:r>
        <w:rPr>
          <w:color w:val="333333"/>
          <w:sz w:val="28"/>
          <w:szCs w:val="28"/>
        </w:rPr>
        <w:t>) MAC-контроллера. В этом случае обработка пакета начинается буквально в момент его поступления на физический уровень, что обеспечивает минимальную задержку (латентность).</w:t>
      </w:r>
    </w:p>
    <w:p w14:paraId="18725EAE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Еще одной важной областью является протоколирование и предобработка данных. ПЛИС может непрерывно и без потерь записывать огромные объемы данных с высокоскоростных датчиков в кольцевой буфер в своей внутренней памяти. При наступлении определенного события (например, аварийного) запись останавливается, и у инженера оказывается в распоряжении «снимок» процессов, происходивших непосредственно до и после события, для последующего детального анализа. Это мощный инструмент для отладки сложных систем. Кроме того, ПЛИС позволяют создавать системы с истинным параллелизмом. В одной микросхеме могут независимо и одновременно работать блок управления двигателем, блок обработки видеопотока с камеры </w:t>
      </w:r>
      <w:proofErr w:type="spellStart"/>
      <w:r>
        <w:rPr>
          <w:color w:val="333333"/>
          <w:sz w:val="28"/>
          <w:szCs w:val="28"/>
        </w:rPr>
        <w:t>техзрения</w:t>
      </w:r>
      <w:proofErr w:type="spellEnd"/>
      <w:r>
        <w:rPr>
          <w:color w:val="333333"/>
          <w:sz w:val="28"/>
          <w:szCs w:val="28"/>
        </w:rPr>
        <w:t>, модуль связи по промышленной сети и модуль реализации протокола безопасности. Это избавляет от необходимости использовать несколько контроллеров и решать проблемы их синхронизации. Все эти блоки работают независимо, не мешая друг другу, что является недостижимым для микроконтроллера с его последовательной архитектурой.</w:t>
      </w:r>
    </w:p>
    <w:p w14:paraId="76A6FD65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Однако использование ПЛИС сопряжено и с серьезными </w:t>
      </w:r>
      <w:proofErr w:type="spellStart"/>
      <w:r>
        <w:rPr>
          <w:color w:val="333333"/>
          <w:sz w:val="28"/>
          <w:szCs w:val="28"/>
        </w:rPr>
        <w:t>challenges</w:t>
      </w:r>
      <w:proofErr w:type="spellEnd"/>
      <w:r>
        <w:rPr>
          <w:color w:val="333333"/>
          <w:sz w:val="28"/>
          <w:szCs w:val="28"/>
        </w:rPr>
        <w:t xml:space="preserve">. Сложность проектирования на порядок выше, чем программирование микроконтроллеров. Инженер должен мыслить категориями параллельных аппаратных процессов, а не последовательных алгоритмов. Отладка созданной схемы также является более сложной задачей, требующей использования дорогостоящего оборудования, такого как логические анализаторы и внутренние встроенные анализаторы (например, Integrated Logic </w:t>
      </w:r>
      <w:proofErr w:type="spellStart"/>
      <w:r>
        <w:rPr>
          <w:color w:val="333333"/>
          <w:sz w:val="28"/>
          <w:szCs w:val="28"/>
        </w:rPr>
        <w:t>Analyzer</w:t>
      </w:r>
      <w:proofErr w:type="spellEnd"/>
      <w:r>
        <w:rPr>
          <w:color w:val="333333"/>
          <w:sz w:val="28"/>
          <w:szCs w:val="28"/>
        </w:rPr>
        <w:t xml:space="preserve"> в инструментах </w:t>
      </w:r>
      <w:proofErr w:type="spellStart"/>
      <w:r>
        <w:rPr>
          <w:color w:val="333333"/>
          <w:sz w:val="28"/>
          <w:szCs w:val="28"/>
        </w:rPr>
        <w:t>Xilinx</w:t>
      </w:r>
      <w:proofErr w:type="spellEnd"/>
      <w:r>
        <w:rPr>
          <w:color w:val="333333"/>
          <w:sz w:val="28"/>
          <w:szCs w:val="28"/>
        </w:rPr>
        <w:t xml:space="preserve">). Энергопотребление ПЛИС, как правило, выше, чем у микроконтроллеров, а стоимость самой микросхемы и средств разработки также существенна. Поэтому выбор в пользу ПЛИС всегда является взвешенным решением, оправданным только тогда, когда их уникальные </w:t>
      </w:r>
      <w:r>
        <w:rPr>
          <w:color w:val="333333"/>
          <w:sz w:val="28"/>
          <w:szCs w:val="28"/>
        </w:rPr>
        <w:lastRenderedPageBreak/>
        <w:t>преимущества — скорость, параллелизм и детерминизм — являются не просто желательными, а критически необходимыми для выполнения системой своих функций. Часто используется гибридный подход, когда на одной плате размещаются и микроконтроллер (для выполнения сложной, но не требующей жесткого реального времени логики) и ПЛИС (для реализации критичных по времени задач).</w:t>
      </w:r>
    </w:p>
    <w:p w14:paraId="7F53F0C4" w14:textId="77777777" w:rsidR="00000000" w:rsidRDefault="00000000">
      <w:pPr>
        <w:pStyle w:val="a3"/>
        <w:shd w:val="clear" w:color="auto" w:fill="FFFFFF"/>
        <w:spacing w:before="0" w:beforeAutospacing="0" w:after="0" w:afterAutospacing="0"/>
        <w:ind w:firstLine="567"/>
        <w:divId w:val="876164424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 заключение, программируемая логика представляет собой мощнейший инструмент в руках инженера по АСУ ТП, открывающий двери в мир высокопроизводительных, детерминированных и специализированных систем управления. В то время как микроконтроллеры покрывают 80% задач автоматизации, ПЛИС уверенно занимают свою нишу в оставшихся 20%, где требования к производительности выходят за рамки возможностей последовательного выполнения программ. Понимание принципов работы ПЛИС, их архитектуры и областей применения позволяет специалисту выбирать правильный инструмент для проекта, закладывая тем самым основу для создания передовых, надежных и эффективных систем автоматизации будущего. Развитие инструментов высокоуровневого синтеза (HLS), позволяющих генерировать HDL-код из программ на C/C++, постепенно снижает порог входа в мир ПЛИС, делая эту технологию более доступной для широкого круга инженеров.</w:t>
      </w:r>
    </w:p>
    <w:p w14:paraId="524890C1" w14:textId="77777777" w:rsidR="00000000" w:rsidRDefault="00000000">
      <w:pPr>
        <w:pStyle w:val="3"/>
        <w:shd w:val="clear" w:color="auto" w:fill="F9F9F9"/>
        <w:divId w:val="11668425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Список рекомендуемой литературы:</w:t>
      </w:r>
    </w:p>
    <w:p w14:paraId="44E61833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proofErr w:type="spellStart"/>
      <w:r>
        <w:rPr>
          <w:rFonts w:eastAsia="Times New Roman"/>
          <w:color w:val="333333"/>
          <w:sz w:val="28"/>
          <w:szCs w:val="28"/>
        </w:rPr>
        <w:t>Стройк</w:t>
      </w:r>
      <w:proofErr w:type="spellEnd"/>
      <w:r>
        <w:rPr>
          <w:rFonts w:eastAsia="Times New Roman"/>
          <w:color w:val="333333"/>
          <w:sz w:val="28"/>
          <w:szCs w:val="28"/>
        </w:rPr>
        <w:t>, Дж. «Проектирование на ПЛИС. Курс молодого бойца».</w:t>
      </w:r>
    </w:p>
    <w:p w14:paraId="4A3B3F6F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Хейс, Дж. «Введение в цифровую логику».</w:t>
      </w:r>
    </w:p>
    <w:p w14:paraId="5DFD562C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 xml:space="preserve">Официальные руководства (User </w:t>
      </w:r>
      <w:proofErr w:type="spellStart"/>
      <w:r>
        <w:rPr>
          <w:rFonts w:eastAsia="Times New Roman"/>
          <w:color w:val="333333"/>
          <w:sz w:val="28"/>
          <w:szCs w:val="28"/>
        </w:rPr>
        <w:t>Guides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) от ведущих производителей ПЛИС: </w:t>
      </w:r>
      <w:proofErr w:type="spellStart"/>
      <w:r>
        <w:rPr>
          <w:rFonts w:eastAsia="Times New Roman"/>
          <w:color w:val="333333"/>
          <w:sz w:val="28"/>
          <w:szCs w:val="28"/>
        </w:rPr>
        <w:t>Xilinx</w:t>
      </w:r>
      <w:proofErr w:type="spellEnd"/>
      <w:r>
        <w:rPr>
          <w:rFonts w:eastAsia="Times New Roman"/>
          <w:color w:val="333333"/>
          <w:sz w:val="28"/>
          <w:szCs w:val="28"/>
        </w:rPr>
        <w:t>/AMD (</w:t>
      </w:r>
      <w:proofErr w:type="spellStart"/>
      <w:r>
        <w:rPr>
          <w:rFonts w:eastAsia="Times New Roman"/>
          <w:color w:val="333333"/>
          <w:sz w:val="28"/>
          <w:szCs w:val="28"/>
        </w:rPr>
        <w:t>Vivado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, </w:t>
      </w:r>
      <w:proofErr w:type="spellStart"/>
      <w:r>
        <w:rPr>
          <w:rFonts w:eastAsia="Times New Roman"/>
          <w:color w:val="333333"/>
          <w:sz w:val="28"/>
          <w:szCs w:val="28"/>
        </w:rPr>
        <w:t>Vitis</w:t>
      </w:r>
      <w:proofErr w:type="spellEnd"/>
      <w:r>
        <w:rPr>
          <w:rFonts w:eastAsia="Times New Roman"/>
          <w:color w:val="333333"/>
          <w:sz w:val="28"/>
          <w:szCs w:val="28"/>
        </w:rPr>
        <w:t>) и Intel (</w:t>
      </w:r>
      <w:proofErr w:type="spellStart"/>
      <w:r>
        <w:rPr>
          <w:rFonts w:eastAsia="Times New Roman"/>
          <w:color w:val="333333"/>
          <w:sz w:val="28"/>
          <w:szCs w:val="28"/>
        </w:rPr>
        <w:t>Quartus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 Prime).</w:t>
      </w:r>
    </w:p>
    <w:p w14:paraId="5ADFAF73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 xml:space="preserve">Пестряков, В. Б. «ПЛИС фирмы </w:t>
      </w:r>
      <w:proofErr w:type="spellStart"/>
      <w:r>
        <w:rPr>
          <w:rFonts w:eastAsia="Times New Roman"/>
          <w:color w:val="333333"/>
          <w:sz w:val="28"/>
          <w:szCs w:val="28"/>
        </w:rPr>
        <w:t>Xilinx</w:t>
      </w:r>
      <w:proofErr w:type="spellEnd"/>
      <w:r>
        <w:rPr>
          <w:rFonts w:eastAsia="Times New Roman"/>
          <w:color w:val="333333"/>
          <w:sz w:val="28"/>
          <w:szCs w:val="28"/>
        </w:rPr>
        <w:t>: основы проектирования».</w:t>
      </w:r>
    </w:p>
    <w:p w14:paraId="525AA3F8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333333"/>
          <w:sz w:val="28"/>
          <w:szCs w:val="28"/>
        </w:rPr>
        <w:t>Стешенко, В. Б. «ПЛИС для проектирования цифровых устройств».</w:t>
      </w:r>
    </w:p>
    <w:p w14:paraId="7A514F16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proofErr w:type="spellStart"/>
      <w:r>
        <w:rPr>
          <w:rFonts w:eastAsia="Times New Roman"/>
          <w:color w:val="333333"/>
          <w:sz w:val="28"/>
          <w:szCs w:val="28"/>
        </w:rPr>
        <w:t>Bhasker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, J. «A </w:t>
      </w:r>
      <w:proofErr w:type="spellStart"/>
      <w:r>
        <w:rPr>
          <w:rFonts w:eastAsia="Times New Roman"/>
          <w:color w:val="333333"/>
          <w:sz w:val="28"/>
          <w:szCs w:val="28"/>
        </w:rPr>
        <w:t>Verilog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 HDL </w:t>
      </w:r>
      <w:proofErr w:type="spellStart"/>
      <w:r>
        <w:rPr>
          <w:rFonts w:eastAsia="Times New Roman"/>
          <w:color w:val="333333"/>
          <w:sz w:val="28"/>
          <w:szCs w:val="28"/>
        </w:rPr>
        <w:t>Primer</w:t>
      </w:r>
      <w:proofErr w:type="spellEnd"/>
      <w:r>
        <w:rPr>
          <w:rFonts w:eastAsia="Times New Roman"/>
          <w:color w:val="333333"/>
          <w:sz w:val="28"/>
          <w:szCs w:val="28"/>
        </w:rPr>
        <w:t>».</w:t>
      </w:r>
    </w:p>
    <w:p w14:paraId="1C53F1B6" w14:textId="77777777" w:rsidR="00000000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proofErr w:type="spellStart"/>
      <w:r>
        <w:rPr>
          <w:rFonts w:eastAsia="Times New Roman"/>
          <w:color w:val="333333"/>
          <w:sz w:val="28"/>
          <w:szCs w:val="28"/>
        </w:rPr>
        <w:t>Ashenden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, P. J. «The </w:t>
      </w:r>
      <w:proofErr w:type="spellStart"/>
      <w:r>
        <w:rPr>
          <w:rFonts w:eastAsia="Times New Roman"/>
          <w:color w:val="333333"/>
          <w:sz w:val="28"/>
          <w:szCs w:val="28"/>
        </w:rPr>
        <w:t>Designer's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 Guide </w:t>
      </w:r>
      <w:proofErr w:type="spellStart"/>
      <w:r>
        <w:rPr>
          <w:rFonts w:eastAsia="Times New Roman"/>
          <w:color w:val="333333"/>
          <w:sz w:val="28"/>
          <w:szCs w:val="28"/>
        </w:rPr>
        <w:t>to</w:t>
      </w:r>
      <w:proofErr w:type="spellEnd"/>
      <w:r>
        <w:rPr>
          <w:rFonts w:eastAsia="Times New Roman"/>
          <w:color w:val="333333"/>
          <w:sz w:val="28"/>
          <w:szCs w:val="28"/>
        </w:rPr>
        <w:t xml:space="preserve"> VHDL».</w:t>
      </w:r>
    </w:p>
    <w:p w14:paraId="5B6C8A30" w14:textId="77777777" w:rsidR="00336B3E" w:rsidRDefault="00000000">
      <w:pPr>
        <w:numPr>
          <w:ilvl w:val="0"/>
          <w:numId w:val="2"/>
        </w:numPr>
        <w:shd w:val="clear" w:color="auto" w:fill="F9F9F9"/>
        <w:spacing w:before="100" w:beforeAutospacing="1" w:after="100" w:afterAutospacing="1"/>
        <w:divId w:val="116684252"/>
        <w:rPr>
          <w:rFonts w:eastAsia="Times New Roman"/>
          <w:color w:val="333333"/>
          <w:sz w:val="28"/>
          <w:szCs w:val="28"/>
        </w:rPr>
      </w:pPr>
      <w:proofErr w:type="spellStart"/>
      <w:r>
        <w:rPr>
          <w:rFonts w:eastAsia="Times New Roman"/>
          <w:color w:val="333333"/>
          <w:sz w:val="28"/>
          <w:szCs w:val="28"/>
        </w:rPr>
        <w:t>Максфилд</w:t>
      </w:r>
      <w:proofErr w:type="spellEnd"/>
      <w:r>
        <w:rPr>
          <w:rFonts w:eastAsia="Times New Roman"/>
          <w:color w:val="333333"/>
          <w:sz w:val="28"/>
          <w:szCs w:val="28"/>
        </w:rPr>
        <w:t>, К. «Проектирование на ПЛИС. Архитектура, средства и методы».</w:t>
      </w:r>
    </w:p>
    <w:sectPr w:rsidR="00336B3E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asklig">
    <w:panose1 w:val="020B0509030403020204"/>
    <w:charset w:val="CC"/>
    <w:family w:val="modern"/>
    <w:pitch w:val="fixed"/>
    <w:sig w:usb0="200002F7" w:usb1="020038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165C3F"/>
    <w:multiLevelType w:val="multilevel"/>
    <w:tmpl w:val="FDE8666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9576465">
    <w:abstractNumId w:val="0"/>
  </w:num>
  <w:num w:numId="2" w16cid:durableId="163154488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876"/>
    <w:rsid w:val="000D3B1A"/>
    <w:rsid w:val="00336B3E"/>
    <w:rsid w:val="00470876"/>
    <w:rsid w:val="00D4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85034C"/>
  <w15:chartTrackingRefBased/>
  <w15:docId w15:val="{C821B7F1-4201-4C0E-BEB7-DE1023E8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pBdr>
        <w:bottom w:val="single" w:sz="12" w:space="8" w:color="3498DB"/>
      </w:pBdr>
      <w:spacing w:before="100" w:beforeAutospacing="1" w:after="100" w:afterAutospacing="1"/>
      <w:outlineLvl w:val="0"/>
    </w:pPr>
    <w:rPr>
      <w:b/>
      <w:bCs/>
      <w:color w:val="2C3E50"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color w:val="2F5496" w:themeColor="accent1" w:themeShade="BF"/>
      <w:sz w:val="40"/>
      <w:szCs w:val="40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inorHAnsi" w:eastAsiaTheme="majorEastAsia" w:hAnsiTheme="minorHAnsi" w:cstheme="majorBidi" w:hint="default"/>
      <w:color w:val="2F5496" w:themeColor="accent1" w:themeShade="BF"/>
      <w:sz w:val="28"/>
      <w:szCs w:val="28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customStyle="1" w:styleId="container">
    <w:name w:val="container"/>
    <w:basedOn w:val="a"/>
    <w:uiPriority w:val="99"/>
    <w:semiHidden/>
    <w:pPr>
      <w:shd w:val="clear" w:color="auto" w:fill="FFFFFF"/>
      <w:spacing w:before="100" w:beforeAutospacing="1" w:after="100" w:afterAutospacing="1"/>
    </w:pPr>
  </w:style>
  <w:style w:type="paragraph" w:customStyle="1" w:styleId="literature">
    <w:name w:val="literature"/>
    <w:basedOn w:val="a"/>
    <w:uiPriority w:val="99"/>
    <w:semiHidden/>
    <w:pPr>
      <w:pBdr>
        <w:left w:val="single" w:sz="24" w:space="15" w:color="3498DB"/>
      </w:pBdr>
      <w:shd w:val="clear" w:color="auto" w:fill="F9F9F9"/>
      <w:spacing w:before="450" w:after="100" w:afterAutospacing="1"/>
    </w:pPr>
  </w:style>
  <w:style w:type="paragraph" w:customStyle="1" w:styleId="code-block">
    <w:name w:val="code-block"/>
    <w:basedOn w:val="a"/>
    <w:uiPriority w:val="99"/>
    <w:semiHidden/>
    <w:pPr>
      <w:pBdr>
        <w:left w:val="single" w:sz="24" w:space="11" w:color="3498DB"/>
      </w:pBdr>
      <w:shd w:val="clear" w:color="auto" w:fill="F4F4F4"/>
      <w:spacing w:before="225" w:after="225"/>
    </w:pPr>
    <w:rPr>
      <w:rFonts w:ascii="Courier New" w:hAnsi="Courier New" w:cs="Courier New"/>
    </w:rPr>
  </w:style>
  <w:style w:type="table" w:styleId="a4">
    <w:name w:val="Table Grid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164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9966"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3498DB"/>
            <w:bottom w:val="none" w:sz="0" w:space="0" w:color="auto"/>
            <w:right w:val="none" w:sz="0" w:space="0" w:color="auto"/>
          </w:divBdr>
        </w:div>
        <w:div w:id="116684252">
          <w:marLeft w:val="0"/>
          <w:marRight w:val="0"/>
          <w:marTop w:val="450"/>
          <w:marBottom w:val="0"/>
          <w:divBdr>
            <w:top w:val="none" w:sz="0" w:space="0" w:color="auto"/>
            <w:left w:val="single" w:sz="24" w:space="15" w:color="3498DB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2259</Words>
  <Characters>12881</Characters>
  <Application>Microsoft Office Word</Application>
  <DocSecurity>0</DocSecurity>
  <Lines>107</Lines>
  <Paragraphs>30</Paragraphs>
  <ScaleCrop>false</ScaleCrop>
  <Company/>
  <LinksUpToDate>false</LinksUpToDate>
  <CharactersWithSpaces>15110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Программируемая логика (ПЛИС)</dc:title>
  <dc:subject/>
  <dc:creator>Шакарим Копжасаров</dc:creator>
  <cp:keywords/>
  <dc:description/>
  <cp:lastModifiedBy>Шакарим Копжасаров</cp:lastModifiedBy>
  <cp:revision>2</cp:revision>
  <dcterms:created xsi:type="dcterms:W3CDTF">2025-09-28T15:21:00Z</dcterms:created>
  <dcterms:modified xsi:type="dcterms:W3CDTF">2025-09-28T15:21:00Z</dcterms:modified>
</cp:coreProperties>
</file>